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0C950" w14:textId="4634E467" w:rsidR="007B1517" w:rsidRPr="000165A4" w:rsidRDefault="007B1517" w:rsidP="000165A4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OLE_LINK4"/>
      <w:r w:rsidRPr="000165A4">
        <w:rPr>
          <w:rFonts w:ascii="Arial" w:hAnsi="Arial" w:cs="Arial"/>
          <w:b/>
          <w:bCs/>
          <w:sz w:val="28"/>
        </w:rPr>
        <w:t xml:space="preserve">3GPP TSG RAN WG1 </w:t>
      </w:r>
      <w:r w:rsidR="00C409BA" w:rsidRPr="000165A4">
        <w:rPr>
          <w:rFonts w:ascii="Arial" w:hAnsi="Arial" w:cs="Arial"/>
          <w:b/>
          <w:bCs/>
          <w:sz w:val="28"/>
        </w:rPr>
        <w:t xml:space="preserve">meeting </w:t>
      </w:r>
      <w:r w:rsidRPr="000165A4">
        <w:rPr>
          <w:rFonts w:ascii="Arial" w:hAnsi="Arial" w:cs="Arial"/>
          <w:b/>
          <w:bCs/>
          <w:sz w:val="28"/>
        </w:rPr>
        <w:t>#9</w:t>
      </w:r>
      <w:r w:rsidR="009F0A6B" w:rsidRPr="000165A4">
        <w:rPr>
          <w:rFonts w:ascii="Arial" w:hAnsi="Arial" w:cs="Arial"/>
          <w:b/>
          <w:bCs/>
          <w:sz w:val="28"/>
        </w:rPr>
        <w:t>8</w:t>
      </w:r>
      <w:r w:rsidRPr="000165A4">
        <w:rPr>
          <w:rFonts w:ascii="Arial" w:hAnsi="Arial" w:cs="Arial"/>
          <w:b/>
          <w:bCs/>
          <w:sz w:val="28"/>
        </w:rPr>
        <w:tab/>
      </w:r>
      <w:r w:rsidRPr="000165A4">
        <w:rPr>
          <w:rFonts w:ascii="Arial" w:hAnsi="Arial" w:cs="Arial"/>
          <w:b/>
          <w:bCs/>
          <w:sz w:val="28"/>
        </w:rPr>
        <w:tab/>
      </w:r>
      <w:bookmarkStart w:id="1" w:name="_GoBack"/>
      <w:bookmarkEnd w:id="1"/>
      <w:r w:rsidRPr="000165A4">
        <w:rPr>
          <w:rFonts w:ascii="Arial" w:hAnsi="Arial" w:cs="Arial"/>
          <w:b/>
          <w:bCs/>
          <w:sz w:val="28"/>
        </w:rPr>
        <w:t>R1-</w:t>
      </w:r>
      <w:r w:rsidR="000165A4" w:rsidRPr="000165A4">
        <w:rPr>
          <w:rFonts w:ascii="Arial" w:hAnsi="Arial" w:cs="Arial"/>
          <w:b/>
          <w:bCs/>
          <w:sz w:val="28"/>
        </w:rPr>
        <w:t>1909731</w:t>
      </w:r>
    </w:p>
    <w:p w14:paraId="223726C3" w14:textId="5D9BF80C" w:rsidR="00E803B0" w:rsidRPr="00461269" w:rsidRDefault="009F0A6B" w:rsidP="003A14C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Prague</w:t>
      </w:r>
      <w:r w:rsidR="003E60C6">
        <w:rPr>
          <w:rFonts w:ascii="Arial" w:eastAsia="MS Mincho" w:hAnsi="Arial" w:cs="Arial"/>
          <w:b/>
          <w:bCs/>
          <w:sz w:val="28"/>
          <w:lang w:eastAsia="ja-JP"/>
        </w:rPr>
        <w:t>,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Czech Republic</w:t>
      </w:r>
      <w:r w:rsidR="007B1517" w:rsidRPr="00461269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59162C" w:rsidRPr="0059162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9162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– 30</w:t>
      </w:r>
      <w:r w:rsidR="0059162C" w:rsidRPr="0059162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9162C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7B1517" w:rsidRPr="00461269">
        <w:rPr>
          <w:rFonts w:ascii="Arial" w:eastAsia="MS Mincho" w:hAnsi="Arial" w:cs="Arial"/>
          <w:b/>
          <w:bCs/>
          <w:sz w:val="28"/>
          <w:lang w:eastAsia="ja-JP"/>
        </w:rPr>
        <w:t xml:space="preserve"> 2019</w:t>
      </w:r>
    </w:p>
    <w:bookmarkEnd w:id="0"/>
    <w:p w14:paraId="412DC597" w14:textId="6458E280" w:rsidR="006B5170" w:rsidRDefault="006B5170" w:rsidP="006B5170">
      <w:pPr>
        <w:rPr>
          <w:rFonts w:ascii="Arial" w:hAnsi="Arial" w:cs="Arial"/>
        </w:rPr>
      </w:pPr>
    </w:p>
    <w:p w14:paraId="40F63DE7" w14:textId="77777777" w:rsidR="00BB0AA1" w:rsidRPr="00461269" w:rsidRDefault="00BB0AA1" w:rsidP="006B5170">
      <w:pPr>
        <w:rPr>
          <w:rFonts w:ascii="Arial" w:hAnsi="Arial" w:cs="Arial"/>
        </w:rPr>
      </w:pPr>
    </w:p>
    <w:p w14:paraId="14021883" w14:textId="01517B84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/>
        </w:rPr>
        <w:t>Title:</w:t>
      </w:r>
      <w:r w:rsidRPr="00461269">
        <w:rPr>
          <w:rFonts w:ascii="Arial" w:hAnsi="Arial" w:cs="Arial"/>
          <w:b/>
        </w:rPr>
        <w:tab/>
      </w:r>
      <w:r w:rsidR="003A14C9" w:rsidRPr="00570077">
        <w:rPr>
          <w:rFonts w:ascii="Arial" w:hAnsi="Arial" w:cs="Arial"/>
          <w:highlight w:val="yellow"/>
        </w:rPr>
        <w:t>[Draft]</w:t>
      </w:r>
      <w:r w:rsidR="003A14C9" w:rsidRPr="00461269">
        <w:rPr>
          <w:rFonts w:ascii="Arial" w:hAnsi="Arial" w:cs="Arial"/>
        </w:rPr>
        <w:t xml:space="preserve"> Reply </w:t>
      </w:r>
      <w:r w:rsidRPr="00461269">
        <w:rPr>
          <w:rFonts w:ascii="Arial" w:hAnsi="Arial" w:cs="Arial"/>
          <w:bCs/>
        </w:rPr>
        <w:t xml:space="preserve">LS </w:t>
      </w:r>
      <w:r w:rsidR="00D91CF6" w:rsidRPr="00461269">
        <w:rPr>
          <w:rFonts w:ascii="Arial" w:hAnsi="Arial" w:cs="Arial"/>
        </w:rPr>
        <w:t>on quality report in Msg3</w:t>
      </w:r>
      <w:r w:rsidR="00C63930" w:rsidRPr="00461269">
        <w:rPr>
          <w:rFonts w:ascii="Arial" w:hAnsi="Arial" w:cs="Arial"/>
        </w:rPr>
        <w:t xml:space="preserve"> for LTE-M</w:t>
      </w:r>
    </w:p>
    <w:p w14:paraId="2F730739" w14:textId="0F5B3578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/>
        </w:rPr>
        <w:t>Response to:</w:t>
      </w:r>
      <w:r w:rsidRPr="00461269">
        <w:rPr>
          <w:rFonts w:ascii="Arial" w:hAnsi="Arial" w:cs="Arial"/>
          <w:bCs/>
        </w:rPr>
        <w:tab/>
      </w:r>
      <w:hyperlink r:id="rId10" w:history="1">
        <w:r w:rsidR="006265FC" w:rsidRPr="00D421A7">
          <w:rPr>
            <w:rStyle w:val="Hyperlink"/>
            <w:rFonts w:ascii="Arial" w:hAnsi="Arial" w:cs="Arial"/>
            <w:bCs/>
          </w:rPr>
          <w:t>R1-1905939</w:t>
        </w:r>
      </w:hyperlink>
      <w:r w:rsidR="006265FC">
        <w:rPr>
          <w:rFonts w:ascii="Arial" w:hAnsi="Arial" w:cs="Arial"/>
          <w:bCs/>
        </w:rPr>
        <w:t xml:space="preserve"> </w:t>
      </w:r>
      <w:r w:rsidR="00D421A7">
        <w:rPr>
          <w:rFonts w:ascii="Arial" w:hAnsi="Arial" w:cs="Arial"/>
          <w:bCs/>
        </w:rPr>
        <w:t xml:space="preserve">/ </w:t>
      </w:r>
      <w:hyperlink r:id="rId11" w:history="1">
        <w:r w:rsidR="006265FC" w:rsidRPr="00D421A7">
          <w:rPr>
            <w:rStyle w:val="Hyperlink"/>
            <w:rFonts w:ascii="Arial" w:hAnsi="Arial" w:cs="Arial"/>
            <w:bCs/>
          </w:rPr>
          <w:t>R2-1905471</w:t>
        </w:r>
      </w:hyperlink>
    </w:p>
    <w:p w14:paraId="6AE8E0EF" w14:textId="513E1070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/>
        </w:rPr>
        <w:t>Release:</w:t>
      </w:r>
      <w:r w:rsidRPr="00461269">
        <w:rPr>
          <w:rFonts w:ascii="Arial" w:hAnsi="Arial" w:cs="Arial"/>
          <w:bCs/>
        </w:rPr>
        <w:tab/>
      </w:r>
      <w:r w:rsidRPr="00461269">
        <w:rPr>
          <w:rFonts w:ascii="Arial" w:hAnsi="Arial" w:cs="Arial" w:hint="eastAsia"/>
          <w:bCs/>
          <w:lang w:eastAsia="zh-CN"/>
        </w:rPr>
        <w:t>Rel-1</w:t>
      </w:r>
      <w:r w:rsidR="004D6429" w:rsidRPr="00461269">
        <w:rPr>
          <w:rFonts w:ascii="Arial" w:hAnsi="Arial" w:cs="Arial"/>
          <w:bCs/>
          <w:lang w:eastAsia="zh-CN"/>
        </w:rPr>
        <w:t>6</w:t>
      </w:r>
    </w:p>
    <w:p w14:paraId="030A18C1" w14:textId="1FD4386B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</w:rPr>
      </w:pPr>
      <w:r w:rsidRPr="00461269">
        <w:rPr>
          <w:rFonts w:ascii="Arial" w:hAnsi="Arial" w:cs="Arial"/>
          <w:b/>
        </w:rPr>
        <w:t>Work Item:</w:t>
      </w:r>
      <w:r w:rsidRPr="00461269">
        <w:rPr>
          <w:rFonts w:ascii="Arial" w:hAnsi="Arial" w:cs="Arial"/>
          <w:bCs/>
        </w:rPr>
        <w:tab/>
      </w:r>
      <w:r w:rsidR="00EF12A6" w:rsidRPr="00461269">
        <w:rPr>
          <w:rFonts w:ascii="Arial" w:hAnsi="Arial" w:cs="Arial"/>
        </w:rPr>
        <w:t>LTE_eMTC5-Core</w:t>
      </w:r>
    </w:p>
    <w:p w14:paraId="35645531" w14:textId="77777777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/>
        </w:rPr>
      </w:pPr>
    </w:p>
    <w:p w14:paraId="652511AB" w14:textId="33C2F16C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/>
        </w:rPr>
        <w:t>Source:</w:t>
      </w:r>
      <w:r w:rsidRPr="00461269">
        <w:rPr>
          <w:rFonts w:ascii="Arial" w:hAnsi="Arial" w:cs="Arial"/>
          <w:bCs/>
        </w:rPr>
        <w:tab/>
      </w:r>
      <w:r w:rsidR="003A14C9" w:rsidRPr="00461269">
        <w:rPr>
          <w:rFonts w:ascii="Arial" w:hAnsi="Arial" w:cs="Arial"/>
          <w:bCs/>
          <w:lang w:eastAsia="zh-CN"/>
        </w:rPr>
        <w:t xml:space="preserve">Ericsson </w:t>
      </w:r>
      <w:r w:rsidR="003A14C9" w:rsidRPr="00570077">
        <w:rPr>
          <w:rFonts w:ascii="Arial" w:hAnsi="Arial" w:cs="Arial"/>
          <w:bCs/>
          <w:highlight w:val="yellow"/>
          <w:lang w:eastAsia="zh-CN"/>
        </w:rPr>
        <w:t>[to be RAN1]</w:t>
      </w:r>
    </w:p>
    <w:p w14:paraId="5A23A7EF" w14:textId="2421BABD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461269">
        <w:rPr>
          <w:rFonts w:ascii="Arial" w:hAnsi="Arial" w:cs="Arial"/>
          <w:b/>
          <w:lang w:val="fi-FI"/>
        </w:rPr>
        <w:t>To:</w:t>
      </w:r>
      <w:r w:rsidRPr="00461269">
        <w:rPr>
          <w:rFonts w:ascii="Arial" w:hAnsi="Arial" w:cs="Arial"/>
          <w:bCs/>
          <w:lang w:val="fi-FI"/>
        </w:rPr>
        <w:tab/>
      </w:r>
      <w:r w:rsidR="00F61470" w:rsidRPr="00461269">
        <w:rPr>
          <w:rFonts w:ascii="Arial" w:hAnsi="Arial" w:cs="Arial"/>
          <w:bCs/>
          <w:lang w:val="fi-FI" w:eastAsia="zh-CN"/>
        </w:rPr>
        <w:t>RAN</w:t>
      </w:r>
      <w:r w:rsidR="003A14C9" w:rsidRPr="00461269">
        <w:rPr>
          <w:rFonts w:ascii="Arial" w:hAnsi="Arial" w:cs="Arial"/>
          <w:bCs/>
          <w:lang w:val="fi-FI" w:eastAsia="zh-CN"/>
        </w:rPr>
        <w:t>2</w:t>
      </w:r>
    </w:p>
    <w:p w14:paraId="24EE5B5C" w14:textId="21499BB8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 w:rsidRPr="00461269">
        <w:rPr>
          <w:rFonts w:ascii="Arial" w:hAnsi="Arial" w:cs="Arial"/>
          <w:b/>
          <w:lang w:val="fi-FI"/>
        </w:rPr>
        <w:t>Cc:</w:t>
      </w:r>
      <w:r w:rsidRPr="00461269">
        <w:rPr>
          <w:rFonts w:ascii="Arial" w:hAnsi="Arial" w:cs="Arial"/>
          <w:bCs/>
          <w:lang w:val="fi-FI"/>
        </w:rPr>
        <w:tab/>
      </w:r>
      <w:r w:rsidR="0081431A" w:rsidRPr="00461269">
        <w:rPr>
          <w:rFonts w:ascii="Arial" w:hAnsi="Arial" w:cs="Arial"/>
          <w:bCs/>
          <w:lang w:val="fi-FI"/>
        </w:rPr>
        <w:t>RAN4</w:t>
      </w:r>
    </w:p>
    <w:p w14:paraId="6733A299" w14:textId="460BB9C9" w:rsidR="006B5170" w:rsidRPr="00461269" w:rsidRDefault="006B5170" w:rsidP="006B5170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14:paraId="369610AC" w14:textId="5A041BEA" w:rsidR="003A14C9" w:rsidRPr="00461269" w:rsidRDefault="006B5170" w:rsidP="003A14C9">
      <w:pPr>
        <w:spacing w:after="60"/>
        <w:ind w:left="1985" w:hanging="1985"/>
        <w:rPr>
          <w:rFonts w:ascii="Arial" w:hAnsi="Arial" w:cs="Arial"/>
          <w:bCs/>
        </w:rPr>
      </w:pPr>
      <w:r w:rsidRPr="00461269">
        <w:rPr>
          <w:rFonts w:ascii="Arial" w:hAnsi="Arial" w:cs="Arial"/>
          <w:b/>
        </w:rPr>
        <w:t>Contact Person:</w:t>
      </w:r>
      <w:r w:rsidR="003A14C9" w:rsidRPr="00461269">
        <w:rPr>
          <w:rFonts w:ascii="Arial" w:hAnsi="Arial" w:cs="Arial"/>
          <w:bCs/>
          <w:lang w:val="en-US"/>
        </w:rPr>
        <w:tab/>
      </w:r>
      <w:r w:rsidR="003A14C9" w:rsidRPr="00461269">
        <w:rPr>
          <w:rFonts w:ascii="Arial" w:hAnsi="Arial" w:cs="Arial"/>
          <w:bCs/>
          <w:lang w:val="en-US" w:eastAsia="zh-CN"/>
        </w:rPr>
        <w:t>Johan Bergman</w:t>
      </w:r>
    </w:p>
    <w:p w14:paraId="360A592C" w14:textId="4EE19424" w:rsidR="003A14C9" w:rsidRPr="00461269" w:rsidRDefault="003A14C9" w:rsidP="003A14C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ab/>
      </w:r>
      <w:r w:rsidRPr="00461269">
        <w:rPr>
          <w:rFonts w:ascii="Arial" w:hAnsi="Arial" w:cs="Arial"/>
          <w:bCs/>
          <w:lang w:eastAsia="zh-CN"/>
        </w:rPr>
        <w:t>johan (dot) bergman (at) ericsson (dot) com</w:t>
      </w:r>
    </w:p>
    <w:p w14:paraId="702E9195" w14:textId="77777777" w:rsidR="006B5170" w:rsidRPr="00461269" w:rsidRDefault="006B5170" w:rsidP="006B5170">
      <w:pPr>
        <w:pBdr>
          <w:bottom w:val="single" w:sz="4" w:space="1" w:color="auto"/>
        </w:pBdr>
        <w:rPr>
          <w:rFonts w:ascii="Arial" w:hAnsi="Arial" w:cs="Arial"/>
        </w:rPr>
      </w:pPr>
    </w:p>
    <w:p w14:paraId="45940095" w14:textId="77777777" w:rsidR="006B5170" w:rsidRPr="00461269" w:rsidRDefault="006B5170" w:rsidP="006B5170">
      <w:pPr>
        <w:rPr>
          <w:rFonts w:ascii="Arial" w:hAnsi="Arial" w:cs="Arial"/>
        </w:rPr>
      </w:pPr>
    </w:p>
    <w:p w14:paraId="59E72CEB" w14:textId="77777777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1. Overall Description:</w:t>
      </w:r>
    </w:p>
    <w:p w14:paraId="01FB3F76" w14:textId="6DB7DBDE" w:rsidR="00461269" w:rsidRDefault="00461269" w:rsidP="000332BD">
      <w:pPr>
        <w:pStyle w:val="BodyText"/>
        <w:jc w:val="both"/>
        <w:rPr>
          <w:color w:val="auto"/>
        </w:rPr>
      </w:pPr>
      <w:r>
        <w:rPr>
          <w:color w:val="auto"/>
        </w:rPr>
        <w:t>RAN1</w:t>
      </w:r>
      <w:r w:rsidR="00093AE1">
        <w:rPr>
          <w:color w:val="auto"/>
        </w:rPr>
        <w:t xml:space="preserve"> respectfully</w:t>
      </w:r>
      <w:r>
        <w:rPr>
          <w:color w:val="auto"/>
        </w:rPr>
        <w:t xml:space="preserve"> thanks RAN2 for the LS on quality report in Msg3 for LTE-M.</w:t>
      </w:r>
    </w:p>
    <w:p w14:paraId="417AD13A" w14:textId="1FB98865" w:rsidR="00D34990" w:rsidRDefault="00D34990" w:rsidP="000332BD">
      <w:pPr>
        <w:pStyle w:val="BodyText"/>
        <w:jc w:val="both"/>
        <w:rPr>
          <w:color w:val="auto"/>
        </w:rPr>
      </w:pPr>
    </w:p>
    <w:p w14:paraId="2BB25ADE" w14:textId="03594DF1" w:rsidR="00D34990" w:rsidRDefault="00D34990" w:rsidP="000332BD">
      <w:pPr>
        <w:pStyle w:val="BodyText"/>
        <w:jc w:val="both"/>
        <w:rPr>
          <w:color w:val="auto"/>
        </w:rPr>
      </w:pPr>
      <w:r>
        <w:rPr>
          <w:color w:val="auto"/>
        </w:rPr>
        <w:t>For the non-EDT case, RAN1 has made the following agreements</w:t>
      </w:r>
      <w:r w:rsidR="00821B78">
        <w:rPr>
          <w:color w:val="auto"/>
        </w:rPr>
        <w:t xml:space="preserve"> regarding the applicability of 2 bits and 8 bits:</w:t>
      </w:r>
    </w:p>
    <w:p w14:paraId="5D843313" w14:textId="33A85637" w:rsidR="00D34990" w:rsidRDefault="00D34990" w:rsidP="000332BD">
      <w:pPr>
        <w:pStyle w:val="BodyText"/>
        <w:jc w:val="both"/>
        <w:rPr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1B78" w14:paraId="74D57C68" w14:textId="77777777" w:rsidTr="00821B78">
        <w:tc>
          <w:tcPr>
            <w:tcW w:w="9855" w:type="dxa"/>
          </w:tcPr>
          <w:p w14:paraId="5E81EF7C" w14:textId="77777777" w:rsidR="00821B78" w:rsidRDefault="00821B78" w:rsidP="00821B78">
            <w:pPr>
              <w:spacing w:line="276" w:lineRule="auto"/>
              <w:rPr>
                <w:rFonts w:eastAsia="Batang"/>
                <w:b/>
                <w:highlight w:val="green"/>
              </w:rPr>
            </w:pPr>
            <w:r>
              <w:rPr>
                <w:b/>
                <w:highlight w:val="green"/>
              </w:rPr>
              <w:t>Agreement</w:t>
            </w:r>
          </w:p>
          <w:p w14:paraId="39CD52AC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 xml:space="preserve">Specify </w:t>
            </w:r>
            <w:r>
              <w:rPr>
                <w:bCs/>
              </w:rPr>
              <w:t xml:space="preserve">DL quality information with up to 8 bits for </w:t>
            </w:r>
            <w:r>
              <w:rPr>
                <w:bCs/>
                <w:lang w:eastAsia="zh-CN"/>
              </w:rPr>
              <w:t xml:space="preserve">DL quality report in </w:t>
            </w:r>
            <w:r>
              <w:rPr>
                <w:bCs/>
              </w:rPr>
              <w:t xml:space="preserve">Msg3 report </w:t>
            </w:r>
            <w:r>
              <w:rPr>
                <w:bCs/>
                <w:lang w:eastAsia="zh-CN"/>
              </w:rPr>
              <w:t>non-EDT case.</w:t>
            </w:r>
          </w:p>
          <w:p w14:paraId="14E9562C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In addition to the 8-bit DL quality report, DL quality report with 2 bits is supported for non-EDT case</w:t>
            </w:r>
          </w:p>
          <w:p w14:paraId="569B869D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ind w:left="720" w:hanging="300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FFS: Details on the range of DL quality information for the 2-bit case</w:t>
            </w:r>
          </w:p>
          <w:p w14:paraId="27880A75" w14:textId="77777777" w:rsidR="00821B78" w:rsidRDefault="00821B78" w:rsidP="00821B78">
            <w:pPr>
              <w:pStyle w:val="ListParagraph"/>
              <w:numPr>
                <w:ilvl w:val="0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If the quality reporting in Msg-3 is configured in SIB</w:t>
            </w:r>
          </w:p>
          <w:p w14:paraId="2905E0AE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If the scheduled TBS is large enough for inclusion of the 8-bit DL quality report, the 8-bit DL quality report is used</w:t>
            </w:r>
          </w:p>
          <w:p w14:paraId="61893333" w14:textId="77777777" w:rsidR="00821B78" w:rsidRDefault="00821B78" w:rsidP="00821B78">
            <w:pPr>
              <w:pStyle w:val="ListParagraph"/>
              <w:numPr>
                <w:ilvl w:val="1"/>
                <w:numId w:val="6"/>
              </w:numPr>
              <w:spacing w:line="276" w:lineRule="auto"/>
              <w:contextualSpacing w:val="0"/>
              <w:rPr>
                <w:bCs/>
              </w:rPr>
            </w:pPr>
            <w:r>
              <w:rPr>
                <w:bCs/>
                <w:lang w:eastAsia="zh-CN"/>
              </w:rPr>
              <w:t>Otherwise, the 2-bit DL quality report is used.</w:t>
            </w:r>
          </w:p>
          <w:p w14:paraId="75B32669" w14:textId="77777777" w:rsidR="00821B78" w:rsidRPr="00821B78" w:rsidRDefault="00821B78" w:rsidP="000332BD">
            <w:pPr>
              <w:pStyle w:val="BodyText"/>
              <w:jc w:val="both"/>
              <w:rPr>
                <w:color w:val="auto"/>
              </w:rPr>
            </w:pPr>
          </w:p>
        </w:tc>
      </w:tr>
    </w:tbl>
    <w:p w14:paraId="5C004E8D" w14:textId="08323E51" w:rsidR="00D34990" w:rsidRDefault="00D34990" w:rsidP="000332BD">
      <w:pPr>
        <w:pStyle w:val="BodyText"/>
        <w:jc w:val="both"/>
        <w:rPr>
          <w:color w:val="auto"/>
        </w:rPr>
      </w:pPr>
    </w:p>
    <w:p w14:paraId="4B3BBA85" w14:textId="55BD8A95" w:rsidR="00CF3BE3" w:rsidRPr="00461269" w:rsidRDefault="00CF3BE3" w:rsidP="00D23579">
      <w:pPr>
        <w:pStyle w:val="BodyText"/>
        <w:rPr>
          <w:color w:val="auto"/>
        </w:rPr>
      </w:pPr>
    </w:p>
    <w:p w14:paraId="0F75834E" w14:textId="77777777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2. Actions:</w:t>
      </w:r>
    </w:p>
    <w:p w14:paraId="2A3B05D4" w14:textId="6C3A37A8" w:rsidR="006B5170" w:rsidRPr="00461269" w:rsidRDefault="006B5170" w:rsidP="006B5170">
      <w:pPr>
        <w:spacing w:after="120"/>
        <w:ind w:left="1985" w:hanging="1985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 xml:space="preserve">To </w:t>
      </w:r>
      <w:r w:rsidR="003B3707" w:rsidRPr="00461269">
        <w:rPr>
          <w:rFonts w:ascii="Arial" w:hAnsi="Arial" w:cs="Arial"/>
          <w:b/>
          <w:lang w:eastAsia="zh-CN"/>
        </w:rPr>
        <w:t>RAN</w:t>
      </w:r>
      <w:r w:rsidR="00461269" w:rsidRPr="00461269">
        <w:rPr>
          <w:rFonts w:ascii="Arial" w:hAnsi="Arial" w:cs="Arial"/>
          <w:b/>
          <w:lang w:eastAsia="zh-CN"/>
        </w:rPr>
        <w:t>2</w:t>
      </w:r>
    </w:p>
    <w:p w14:paraId="355B5C39" w14:textId="691FD046" w:rsidR="006B5170" w:rsidRPr="00461269" w:rsidRDefault="006B5170" w:rsidP="000332BD">
      <w:pPr>
        <w:spacing w:after="120"/>
        <w:ind w:left="993" w:hanging="993"/>
        <w:jc w:val="both"/>
        <w:rPr>
          <w:rFonts w:ascii="Arial" w:hAnsi="Arial" w:cs="Arial"/>
        </w:rPr>
      </w:pPr>
      <w:r w:rsidRPr="00461269">
        <w:rPr>
          <w:rFonts w:ascii="Arial" w:hAnsi="Arial" w:cs="Arial"/>
          <w:b/>
        </w:rPr>
        <w:t xml:space="preserve">ACTION: </w:t>
      </w:r>
      <w:r w:rsidRPr="00461269">
        <w:rPr>
          <w:rFonts w:ascii="Arial" w:hAnsi="Arial" w:cs="Arial"/>
        </w:rPr>
        <w:tab/>
        <w:t>RAN</w:t>
      </w:r>
      <w:r w:rsidR="00821B78">
        <w:rPr>
          <w:rFonts w:ascii="Arial" w:hAnsi="Arial" w:cs="Arial"/>
          <w:lang w:eastAsia="zh-CN"/>
        </w:rPr>
        <w:t>1</w:t>
      </w:r>
      <w:r w:rsidRPr="00461269">
        <w:rPr>
          <w:rFonts w:ascii="Arial" w:hAnsi="Arial" w:cs="Arial"/>
        </w:rPr>
        <w:t xml:space="preserve"> respectfully ask</w:t>
      </w:r>
      <w:r w:rsidR="00821B78">
        <w:rPr>
          <w:rFonts w:ascii="Arial" w:hAnsi="Arial" w:cs="Arial"/>
        </w:rPr>
        <w:t>s</w:t>
      </w:r>
      <w:r w:rsidRPr="00461269">
        <w:rPr>
          <w:rFonts w:ascii="Arial" w:hAnsi="Arial" w:cs="Arial"/>
        </w:rPr>
        <w:t xml:space="preserve"> </w:t>
      </w:r>
      <w:r w:rsidR="004E0D07" w:rsidRPr="00461269">
        <w:rPr>
          <w:rFonts w:ascii="Arial" w:hAnsi="Arial" w:cs="Arial"/>
        </w:rPr>
        <w:t>RAN</w:t>
      </w:r>
      <w:r w:rsidR="00821B78">
        <w:rPr>
          <w:rFonts w:ascii="Arial" w:hAnsi="Arial" w:cs="Arial"/>
        </w:rPr>
        <w:t>2 to take the above information into account in the Rel-16 LTE-M work.</w:t>
      </w:r>
    </w:p>
    <w:p w14:paraId="0CEDD81E" w14:textId="57189471" w:rsidR="006B5170" w:rsidRPr="00461269" w:rsidRDefault="00307ADF" w:rsidP="003A3BEE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 w:rsidRPr="00461269">
        <w:rPr>
          <w:rFonts w:ascii="Arial" w:hAnsi="Arial" w:cs="Arial"/>
          <w:b/>
        </w:rPr>
        <w:tab/>
      </w:r>
    </w:p>
    <w:p w14:paraId="1B88AF79" w14:textId="4188C076" w:rsidR="006B5170" w:rsidRPr="00461269" w:rsidRDefault="006B5170" w:rsidP="006B5170">
      <w:pPr>
        <w:spacing w:after="120"/>
        <w:rPr>
          <w:rFonts w:ascii="Arial" w:hAnsi="Arial" w:cs="Arial"/>
          <w:b/>
        </w:rPr>
      </w:pPr>
      <w:r w:rsidRPr="00461269">
        <w:rPr>
          <w:rFonts w:ascii="Arial" w:hAnsi="Arial" w:cs="Arial"/>
          <w:b/>
        </w:rPr>
        <w:t>3. Date of Next TSG-RAN WG</w:t>
      </w:r>
      <w:r w:rsidR="0073024C">
        <w:rPr>
          <w:rFonts w:ascii="Arial" w:hAnsi="Arial" w:cs="Arial"/>
          <w:b/>
          <w:lang w:eastAsia="zh-CN"/>
        </w:rPr>
        <w:t>1</w:t>
      </w:r>
      <w:r w:rsidRPr="00461269">
        <w:rPr>
          <w:rFonts w:ascii="Arial" w:hAnsi="Arial" w:cs="Arial"/>
          <w:b/>
        </w:rPr>
        <w:t xml:space="preserve"> Meetings:</w:t>
      </w:r>
    </w:p>
    <w:p w14:paraId="297C14BF" w14:textId="4216B189" w:rsidR="00B76D6D" w:rsidRPr="00461269" w:rsidRDefault="006B5170" w:rsidP="008629C1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>TSG-RAN</w:t>
      </w:r>
      <w:r w:rsidRPr="00461269">
        <w:rPr>
          <w:rFonts w:ascii="Arial" w:hAnsi="Arial" w:cs="Arial" w:hint="eastAsia"/>
          <w:bCs/>
          <w:lang w:eastAsia="zh-CN"/>
        </w:rPr>
        <w:t xml:space="preserve"> WG</w:t>
      </w:r>
      <w:r w:rsidR="00575A75">
        <w:rPr>
          <w:rFonts w:ascii="Arial" w:hAnsi="Arial" w:cs="Arial"/>
          <w:bCs/>
          <w:lang w:eastAsia="zh-CN"/>
        </w:rPr>
        <w:t>1</w:t>
      </w:r>
      <w:r w:rsidRPr="00461269">
        <w:rPr>
          <w:rFonts w:ascii="Arial" w:hAnsi="Arial" w:cs="Arial"/>
          <w:bCs/>
        </w:rPr>
        <w:t xml:space="preserve"> Meeting #</w:t>
      </w:r>
      <w:r w:rsidR="00575A75">
        <w:rPr>
          <w:rFonts w:ascii="Arial" w:hAnsi="Arial" w:cs="Arial"/>
          <w:bCs/>
        </w:rPr>
        <w:t>98bis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</w:rPr>
        <w:t>14 – 20 October</w:t>
      </w:r>
      <w:r w:rsidRPr="00461269">
        <w:rPr>
          <w:rFonts w:ascii="Arial" w:hAnsi="Arial" w:cs="Arial"/>
          <w:bCs/>
        </w:rPr>
        <w:t xml:space="preserve"> 201</w:t>
      </w:r>
      <w:r w:rsidR="008629C1" w:rsidRPr="00461269">
        <w:rPr>
          <w:rFonts w:ascii="Arial" w:hAnsi="Arial" w:cs="Arial"/>
          <w:bCs/>
        </w:rPr>
        <w:t>9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Chongqing, CN</w:t>
      </w:r>
    </w:p>
    <w:p w14:paraId="6FAC8E82" w14:textId="748F170E" w:rsidR="008629C1" w:rsidRPr="00461269" w:rsidRDefault="006B5170" w:rsidP="008629C1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61269">
        <w:rPr>
          <w:rFonts w:ascii="Arial" w:hAnsi="Arial" w:cs="Arial"/>
          <w:bCs/>
        </w:rPr>
        <w:t>TSG-RAN</w:t>
      </w:r>
      <w:r w:rsidRPr="00461269">
        <w:rPr>
          <w:rFonts w:ascii="Arial" w:hAnsi="Arial" w:cs="Arial" w:hint="eastAsia"/>
          <w:bCs/>
          <w:lang w:eastAsia="zh-CN"/>
        </w:rPr>
        <w:t xml:space="preserve"> WG</w:t>
      </w:r>
      <w:r w:rsidR="00575A75">
        <w:rPr>
          <w:rFonts w:ascii="Arial" w:hAnsi="Arial" w:cs="Arial"/>
          <w:bCs/>
          <w:lang w:eastAsia="zh-CN"/>
        </w:rPr>
        <w:t>1</w:t>
      </w:r>
      <w:r w:rsidRPr="00461269">
        <w:rPr>
          <w:rFonts w:ascii="Arial" w:hAnsi="Arial" w:cs="Arial"/>
          <w:bCs/>
        </w:rPr>
        <w:t xml:space="preserve"> Meeting #</w:t>
      </w:r>
      <w:r w:rsidR="00575A75">
        <w:rPr>
          <w:rFonts w:ascii="Arial" w:hAnsi="Arial" w:cs="Arial"/>
          <w:bCs/>
          <w:lang w:eastAsia="zh-CN"/>
        </w:rPr>
        <w:t>99</w:t>
      </w:r>
      <w:r w:rsidR="00CE3EC5"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18 – 22 November</w:t>
      </w:r>
      <w:r w:rsidRPr="00461269">
        <w:rPr>
          <w:rFonts w:ascii="Arial" w:hAnsi="Arial" w:cs="Arial"/>
          <w:bCs/>
          <w:lang w:eastAsia="zh-CN"/>
        </w:rPr>
        <w:t xml:space="preserve"> 201</w:t>
      </w:r>
      <w:r w:rsidR="00D02F51" w:rsidRPr="00461269">
        <w:rPr>
          <w:rFonts w:ascii="Arial" w:hAnsi="Arial" w:cs="Arial"/>
          <w:bCs/>
          <w:lang w:eastAsia="zh-CN"/>
        </w:rPr>
        <w:t>9</w:t>
      </w:r>
      <w:r w:rsidRPr="00461269">
        <w:rPr>
          <w:rFonts w:ascii="Arial" w:hAnsi="Arial" w:cs="Arial"/>
          <w:bCs/>
          <w:lang w:eastAsia="zh-CN"/>
        </w:rPr>
        <w:tab/>
      </w:r>
      <w:r w:rsidR="00D014A9">
        <w:rPr>
          <w:rFonts w:ascii="Arial" w:hAnsi="Arial" w:cs="Arial"/>
          <w:bCs/>
          <w:lang w:eastAsia="zh-CN"/>
        </w:rPr>
        <w:t>Reno, NV, USA</w:t>
      </w:r>
    </w:p>
    <w:p w14:paraId="55FECD33" w14:textId="77777777" w:rsidR="008629C1" w:rsidRPr="00461269" w:rsidRDefault="008629C1" w:rsidP="00B76D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8629C1" w:rsidRPr="0046126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72533"/>
    <w:multiLevelType w:val="hybridMultilevel"/>
    <w:tmpl w:val="E18EBE58"/>
    <w:lvl w:ilvl="0" w:tplc="B3B6EED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782E46"/>
    <w:multiLevelType w:val="hybridMultilevel"/>
    <w:tmpl w:val="D2188E2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7824E92"/>
    <w:multiLevelType w:val="hybridMultilevel"/>
    <w:tmpl w:val="11F082F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BF51871"/>
    <w:multiLevelType w:val="hybridMultilevel"/>
    <w:tmpl w:val="A01843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BAC5558"/>
    <w:multiLevelType w:val="hybridMultilevel"/>
    <w:tmpl w:val="70700B74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7C9C2D3E"/>
    <w:multiLevelType w:val="hybridMultilevel"/>
    <w:tmpl w:val="AF502D70"/>
    <w:lvl w:ilvl="0" w:tplc="BAC6B61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41C07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81351"/>
    <w:rsid w:val="002B6064"/>
    <w:rsid w:val="00306DE8"/>
    <w:rsid w:val="00307ADF"/>
    <w:rsid w:val="003216EE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0077"/>
    <w:rsid w:val="00575A75"/>
    <w:rsid w:val="00577FE9"/>
    <w:rsid w:val="005840EE"/>
    <w:rsid w:val="0059162C"/>
    <w:rsid w:val="005C59A4"/>
    <w:rsid w:val="00614F9D"/>
    <w:rsid w:val="006265FC"/>
    <w:rsid w:val="006418AC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9049C"/>
    <w:rsid w:val="00795063"/>
    <w:rsid w:val="007A02A7"/>
    <w:rsid w:val="007B07AE"/>
    <w:rsid w:val="007B1517"/>
    <w:rsid w:val="007D133D"/>
    <w:rsid w:val="00811861"/>
    <w:rsid w:val="0081431A"/>
    <w:rsid w:val="00821B78"/>
    <w:rsid w:val="00846453"/>
    <w:rsid w:val="008629C1"/>
    <w:rsid w:val="008A2411"/>
    <w:rsid w:val="00905DD6"/>
    <w:rsid w:val="0091698C"/>
    <w:rsid w:val="00977AF3"/>
    <w:rsid w:val="009820A8"/>
    <w:rsid w:val="009E340D"/>
    <w:rsid w:val="009F0A6B"/>
    <w:rsid w:val="00A1654B"/>
    <w:rsid w:val="00A2224C"/>
    <w:rsid w:val="00A5727E"/>
    <w:rsid w:val="00AE4ACC"/>
    <w:rsid w:val="00AF56AD"/>
    <w:rsid w:val="00B169A3"/>
    <w:rsid w:val="00B37790"/>
    <w:rsid w:val="00B50D72"/>
    <w:rsid w:val="00B6000D"/>
    <w:rsid w:val="00B76D6D"/>
    <w:rsid w:val="00BB0AA1"/>
    <w:rsid w:val="00BD231E"/>
    <w:rsid w:val="00C04F02"/>
    <w:rsid w:val="00C409BA"/>
    <w:rsid w:val="00C63930"/>
    <w:rsid w:val="00C9662F"/>
    <w:rsid w:val="00CE3EC5"/>
    <w:rsid w:val="00CF3BE3"/>
    <w:rsid w:val="00D014A9"/>
    <w:rsid w:val="00D02F51"/>
    <w:rsid w:val="00D12FD1"/>
    <w:rsid w:val="00D23579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D1A2A"/>
    <w:rsid w:val="00EF12A6"/>
    <w:rsid w:val="00EF58E4"/>
    <w:rsid w:val="00F61470"/>
    <w:rsid w:val="00F7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89046"/>
  <w15:chartTrackingRefBased/>
  <w15:docId w15:val="{08355822-6A54-498A-AEF6-8E6751C44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517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6B51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6B51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6B5170"/>
    <w:rPr>
      <w:rFonts w:ascii="Arial" w:eastAsia="SimSun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6B5170"/>
    <w:rPr>
      <w:rFonts w:ascii="Arial" w:eastAsia="SimSun" w:hAnsi="Arial" w:cs="Times New Roman"/>
      <w:b/>
      <w:color w:val="0000FF"/>
      <w:sz w:val="20"/>
      <w:szCs w:val="20"/>
    </w:rPr>
  </w:style>
  <w:style w:type="paragraph" w:styleId="BodyText">
    <w:name w:val="Body Text"/>
    <w:basedOn w:val="Normal"/>
    <w:link w:val="BodyTextChar"/>
    <w:semiHidden/>
    <w:rsid w:val="006B5170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6B5170"/>
    <w:rPr>
      <w:rFonts w:ascii="Arial" w:eastAsia="SimSun" w:hAnsi="Arial" w:cs="Arial"/>
      <w:color w:val="FF0000"/>
      <w:sz w:val="20"/>
      <w:szCs w:val="20"/>
    </w:rPr>
  </w:style>
  <w:style w:type="paragraph" w:styleId="ListParagraph">
    <w:name w:val="List Paragraph"/>
    <w:aliases w:val="- Bullets,목록 단락,リスト段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"/>
    <w:basedOn w:val="Normal"/>
    <w:link w:val="ListParagraphChar"/>
    <w:uiPriority w:val="34"/>
    <w:qFormat/>
    <w:rsid w:val="006B51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E0D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0D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0D07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0D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0D07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D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D07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qFormat/>
    <w:rsid w:val="00F703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table" w:styleId="TableGrid">
    <w:name w:val="Table Grid"/>
    <w:basedOn w:val="TableNormal"/>
    <w:uiPriority w:val="39"/>
    <w:rsid w:val="00F7032E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343A61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,¥¡¡¡¡ì¬º¥¹¥È¶ÎÂä Char,ÁÐ³ö¶ÎÂä Char,列表段落1 Char,—ño’i—Ž Char,列出段落 Char,Paragrafo elenco Char"/>
    <w:link w:val="ListParagraph"/>
    <w:uiPriority w:val="34"/>
    <w:qFormat/>
    <w:locked/>
    <w:rsid w:val="00821B78"/>
    <w:rPr>
      <w:rFonts w:ascii="Times New Roman" w:eastAsia="SimSu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421A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10F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1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www.3gpp.org/ftp/tsg_ran/WG2_RL2/TSGR2_105bis/Docs/R2-1905471.zip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www.3gpp.org/ftp/tsg_ran/WG1_RL1/TSGR1_97/Docs/R1-1905939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245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Johan Bergman</cp:lastModifiedBy>
  <cp:revision>28</cp:revision>
  <dcterms:created xsi:type="dcterms:W3CDTF">2019-04-14T07:17:00Z</dcterms:created>
  <dcterms:modified xsi:type="dcterms:W3CDTF">2019-08-29T10:42:00Z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</Properties>
</file>